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before="0" w:lineRule="auto"/>
        <w:jc w:val="center"/>
        <w:rPr/>
      </w:pPr>
      <w:r w:rsidDel="00000000" w:rsidR="00000000" w:rsidRPr="00000000">
        <w:rPr>
          <w:color w:val="333333"/>
          <w:sz w:val="40"/>
          <w:szCs w:val="40"/>
          <w:rtl w:val="0"/>
        </w:rPr>
        <w:t xml:space="preserve">ЛИЦЕНЗИОННЫЙ ДОГОВОР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/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об использовании товарного знака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0" w:before="0" w:line="360" w:lineRule="auto"/>
              <w:rPr/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г.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0" w:before="0" w:line="360" w:lineRule="auto"/>
              <w:jc w:val="right"/>
              <w:rPr/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«____» ______________ 202__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Лицензиат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Лицензиар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», с другой стороны, именуемые в дальнейшем «Стороны», заключили настоящий договор, в дальнейшем «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Договор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», о нижеследующем: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1.1. Настоящий Договор заключается с целью обеспечения успешной и законной реализации товаров на рынке Российской Федерации с использованием Товарного знака. Настоящий договор направлен на достижение Сторонами наилучших экономических результатов в своей хозяйственной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1.2. Уровень качества указанных услуг задается Лицензиаром согласно настоящему Договору. Соответствие этому уровню является обязательным условием использования Товарного знака Лицензиатом.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1.3. Лицензиат, учитывая информацию, упомянутую в п.п. 1.1-1.3 настоящего Договора, обязуется осуществлять деловое сотрудничество с Лицензиаром на условиях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2.1. Лицензиар предоставляет Лицензиату на срок действия настоящего Договора право на использование Товарного знака «________________________».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2.2. Лицензиат вправе использовать Товарный знак исключительно в целях организации и обеспечения функционирования торгового розничного отдела «________________________», расположенного по адресу: ________________________________________________ (далее – «Магазин»). В случае открытия Лицензиатом дополнительного магазина, или смены адреса уже существующего магазина, между сторонами составляется Дополнительное соглашение к настоящему Договору, где будет указан новый адрес. Лицензиар оставляет за собой право отказать в открытии нового магазина.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2.3. При этом Лицензиату предоставляется право на применение Товарного знака в рекламе Магазина (на вывесках Магазина, в наружной рекламе, теле- и радиовещании, различных печатных изданиях), наружном и внутреннем оформлении Магазина, ценниках, на официальных бланках Лицензиата, при демонстрации на выставках и ярмарках, проводимых на территории РФ. Лицензиат несет полную ответственность за применение Товарного знака перед компетентными органами.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2.4. Лицензиат своими силами и за свой счет берет на себя обязательства по: организации розничного отдела по реализации готовой продукции и приему заказов через сайт ________________________. Лицензиара, а так же выполняет функции представительства (консультирование клиентов сайта, организация пункта выдачи товаров).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2.5. Представительство имеет статус официального, и Лицензиат полностью отвечает за его действия перед клиентами. Дизайн, ценовая политика, ассортиментная политика полностью соответствует сайту «________________________».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3. ПРАВА И ОБЯЗАННОСТИ ЛИЦЕНЗИАРА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3.1. 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Лицензиар обязан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обеспечить смену коллекции для магазина 2 раза в год по предварительному заказу, согласно условиям Договора Поставки №________ от «___» _____________ 2024 г. Возможен дополнительный заказ реализованного размерного ряда в промежуток между сменами коллекциями. Сроки смены коллекции определяются Лицензиаром самостоятельно;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оказывать Лицензиату постоянное консультативное содействие, включая содействие в запуске Магазина, в обучении и повышении квалификации сотрудников Лицензиата, работающих в Магазине;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информировать Лицензиата об установленных Лицензиаром обязательных требованиях к качеству услуг, оказываемых с использованием Товарного знака, (далее – «Требования к качеству») путем передачи Лицензиату комплекта документов, а также иных стандартов (включая описания отдельных акций), регламентирующих работу торгового розничного отдела «________________________»; указанные Требования к качеству соответствуют уровню качества услуг, оказываемых самим Лицензиаром;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при получении от Лицензиата информации о незаконном использовании Товарного знака третьими лицами обеспечить защиту Товарного знака;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Лицензиар оказывает содействие в разработке дизайн макетов для оформления торгового розничного отдела «________________________». В случае необходимости обеспечивает Лицензиата всем необходимым демонстрационным материалом;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5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на период действия настоящего Договора, не заключать лицензионных договоров, договоров коммерческой концессии или их аналогов (франчайзинга, франшизы) с компаниями, осуществляющими торговую деятельность в городе 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3.2. 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Лицензиар вправе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без уведомления Лицензиата осуществлять контроль за выполнением Требований к качеству путем: проведения плановых проверок, проверки «тайный покупатель», внезапных проверок, как собственными силами, так и с привлечением третьих лиц;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требовать от Лицензиата соблюдения требований стандартов по оформлению отдела и стандартов обслуживания покупателей;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в одностороннем порядке расторгнуть настоящий Договор, уведомив об этом Лицензиата не меньше чем за ________________________ до предполагаемой даты расторжения Договора;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расторгнуть настоящий Договор в случаях, предусмотренных настоящим Договором;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5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после уведомления Лицензиата о расторжении настоящего Договора, Лицензиар вправе заключать аналогичные договора с другими компаниями.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4. ПРАВА И ОБЯЗАННОСТИ ЛИЦЕНЗИАТА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4.1. 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Лицензиат обязан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использовать Товарный знак в том виде, в каком он есть; видоизменять Товарный знак категорически запрещается;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осуществлять организацию работы Магазина под Товарным знаком «________________________» в строгом соответствии с Требованиями к качеству оказываемых услуг;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обеспечить за свой счет обязательное первоначальное обучение персонала магазина с выездом специалиста Лицензиара;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обеспечить требуемый уровень подготовки персонала на весь срок действия Настоящего Договора;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выполнить отделку помещения в соответствии с требованиями Лицензиара;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обеспечить обслуживание клиентов в соответствии с требованиями обслуживания клиентов Лицензиара;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соблюдать инструкции и указания Лицензиара, направленные на обеспечение соответствия характера, способов и условий использования Лицензиатом Товарного знака Требованиям к качеству оказываемых услуг, в том числе указания, касающиеся внешнего и внутреннего оформления коммерческих помещений, используемых Лицензиатом при осуществлении предоставленных ему по Договору прав;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согласовывать с Лицензиаром проводимые маркетинговые акции;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не проводить изменения в отделе без согласования с Лицензиаром;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не продавать аналогичную продукцию других производителей в торговом розничном отделе; Ассортиментный перечень товаров указан в Приложении №________ к настоящему Договору;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поддерживать состояние отдела в презентабельном виде, со всеми соблюдениями требований по оформлению отдела;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по требованию Лицензиара предоставлять отчеты, в том числе и фотоотчеты о состоянии отдела, о проводимых маркетинговых акциях;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не разглашать третьим лицам информацию, полученную от Лицензиара по настоящему Договору;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ни полностью, ни частично не передавать третьим лицам права на использование Товарного знака без предварительного письменного согласия Лицензиара;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5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не заключать лицензионных договоров, договоров коммерческой концессии или их аналогов (франчайзинга, франшизы) с компаниями, конкурирующими с Лицензиаром на рынке товаров.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4.2. 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Лицензиат вправе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использовать Товарный знак в соответствии с предлагаемой документацией по качеству работ и услуг, а также условиями настоящего Договора при условии, что качество оказываемых Лицензиатом услуг будет не ниже качества услуг, оказываемых Лицензиаром под тем же Товарным знаком (Требованиям к качеству);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5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4"/>
          <w:szCs w:val="14"/>
          <w:rtl w:val="0"/>
        </w:rPr>
        <w:t xml:space="preserve">●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делать запрос на предоставление информации и документации, необходимой для реализации условий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5. ПЛАТЕЖИ ПО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5.1. В дальнейшем Лицензиар оставляет за собой право на установление определенной суммы вознаграждения за использование Товарного знака по настоящему Договору, в размере ________ рублей в год, и не раньше, чем после ________________________ с момента подписания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6. НАРУШЕНИЕ ПРАВ НА ТОВАРНЫЙ ЗНАК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6.1. Если Лицензиату станет известно, что товарный знак противоправно применяется третьим лицом, он должен незамедлительно информировать об этом Лицензиара.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6.2. Если третьи лица нарушат права Лицензиата, предоставленные ему Лицензиаром по настоящему Договору, то Лицензиат и Лицензиар совместно предъявляют иск к таким лицам и соответствующие расходы (поступления), понесенные (полученные) в результате судебного решения или соглашения между истцом и ответчиком, будут распределены поровну между Лицензиатом и Лицензиаром.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6.3. Лицензиат обязуется как во время действия Договора, так и после прекращения его действия не предпринимать самому или через третьих лиц каких-либо действий, направленных на приобретение прав собственности на Товарный знак, не регистрировать на собственное имя иных товарных знаков, сходных с Товарным знаком до степени смешения, а также не использовать Товарный знак или знак, сходный с ним до степени смешения, в качестве неохраняемого обозначения или в качестве составной части своего фирменного наименования.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7. ОТВЕТСТВЕННОСТЬ ПО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7.1. Если Лицензиат использует Товарный знак с нарушением требований настоящего Договора, Лицензиар вправе расторгнуть настоящий Договор и потребовать возмещения причиненных ему убытков, размер которых обосновывается Лицензиаром.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7.2. По истечении срока действия настоящего Договора или в случае его досрочного расторжения Лицензиат должен немедленно прекратить использование Товарного знака. Лицензиар вправе предъявить Лицензиату требование об уплате пеней из расчета ________% от суммы невыплаченных в срок платежей за каждый день просрочки, а Лицензиат обязан удовлетворить такое требование в течение ________ банковских дней с момента его получения.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7.3. Любое использование Лицензиатом после истечения срока действия настоящего Договора или после досрочного его расторжения (за исключением случаев заключения аналогичного Договора на новый срок) Товарного знака, а также документов и стандартов, указанных в настоящем Договоре, категорически запрещается. При нарушении Лицензиатом указанного в настоящем пункте запрета Лицензиар вправе предъявить Лицензиату требование об уплате последним штрафа в размере ________ рублей, а Лицензиат обязан удовлетворить указанное требование в ________-дневный срок с момента его получения. Выплата такого штрафа не предоставляет Лицензиату прав на использование указанных документов, стандартов и Товарного знака.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7.4. Лицензиат несет полную ответственность за совершенные действия с клиентами перед Лицензиаром.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7.5. Стороны освобождаются от ответственности за частичное или полное невыполнение своих обязательств по настоящему Договору, если его надлежащее исполнение оказалось невозможным вследствие действия непреодолимой силы, то есть чрезвычайных и непредотвратимых обстоятельств.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8. 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8.1. В случае возникновения споров между Лицензиаром и Лицензиатом по настоящему Договору или в связи с ним Стороны примут все меры к разрешению их путем переговоров между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8.2. В случае невозможности разрешения указанных споров путем переговоров, они должны разрешаться в судебном порядке – в Арбитражном суде г. ________________________ в соответствии с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9. 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9.1. Настоящий Договор вступает в силу с момента его подписания Сторонами. Срок действия Договора не ограничен, если ни одна из Сторон не заявила о расторжении Договора, то настоящий Договор автоматически пролонгируется.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9.2. Лицензиар в случаях, предусмотренных настоящим Договором, имеет право в одностороннем порядке досрочно расторгнуть настоящий Договор путем направления письменного уведомления Лицензиату.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10.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10.1. К отношениям Сторон по тем вопросам, которые не урегулированы или не полностью урегулированы настоящим Договором, применяется действующее законодательство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10.2.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10.3. Все изменения и дополнения к настоящему Договору должны быть совершены в письменной форме, подписаны уполномоченными на это лицами.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10.4. Настоящий Договор составлен в двух экземплярах, на русском языке и имеет равную юридическую силу, по одному экземпляру для каждой Стороны.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11. ЮРИДИЧЕСКИЕ АДРЕСА И БАНКОВСКИЕ РЕКВИЗИТЫ СТОРОН</w:t>
      </w: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Лицензиат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Юр.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Почтовый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ИНН: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КПП: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Банк: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Рас./счёт: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Корр./счёт: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БИК: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Лицензиар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Юр.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Почтовый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ИНН: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КПП: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Банк: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Рас./счёт: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Корр./счёт: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БИК:</w:t>
            </w: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12.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before="0" w:line="360" w:lineRule="auto"/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Лицензиат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before="0" w:line="360" w:lineRule="auto"/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Лицензиар 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Составление документов юристом amulex.ru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Если у Вас возникнут вопросы или сложности с оформлением документов, Вы всегда можете обратиться за помощью профессиональных юристов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50" w:before="0" w:line="360" w:lineRule="auto"/>
        <w:rPr/>
      </w:pP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amulex.ru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Мы адаптируем юридические документы любого уровня сложности, 100% онлайн, не заставляя вас ходить к нам в офис.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Работаем 24х7, вашим вопросом начинают заниматься с первой минуты после 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50" w:before="0" w:line="360" w:lineRule="auto"/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Вы можете задать вопрос в любой удобной форме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по телефону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88007750338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через личный кабинет на сайте 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amulex.ru/lk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или в любом из месенджеров </w:t>
      </w:r>
      <w:hyperlink r:id="rId1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amulex.ru/app</w:t>
        </w:r>
      </w:hyperlink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/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/>
      <w:pict>
        <v:shape style="width:600px; height:24.950495049505px; margin-left:0px; margin-top:0px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://amulex.ru/app?utm_source=docs&amp;utm_medium=referral" TargetMode="External"/><Relationship Id="rId10" Type="http://schemas.openxmlformats.org/officeDocument/2006/relationships/hyperlink" Target="https://amulex.ru/lk?utm_source=docs&amp;utm_medium=referral" TargetMode="External"/><Relationship Id="rId12" Type="http://schemas.openxmlformats.org/officeDocument/2006/relationships/footer" Target="footer1.xml"/><Relationship Id="rId9" Type="http://schemas.openxmlformats.org/officeDocument/2006/relationships/hyperlink" Target="https://amulex.ru/docsdocx/tel://88007750338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amulex.ru/sostavlenie-dokumentov-yuristom?utm_source=docs&amp;utm_medium=referral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fSqlwBkfYWWSrqW3e42mO/k2w==">CgMxLjA4AHIhMVp4UDJsYkdCd1N1QlFfV2JSUC1XUlV1S1p5cVlMZTlD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2024-02-28T13:59:39+03:00</dcterms:created>
  <dc:creator>amulex.ru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